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5337BF" w:rsidRPr="00DB2300" w:rsidTr="00214BD0">
        <w:tc>
          <w:tcPr>
            <w:tcW w:w="1795" w:type="dxa"/>
          </w:tcPr>
          <w:p w:rsidR="005337BF" w:rsidRPr="00DB2300" w:rsidRDefault="005337BF">
            <w:pPr>
              <w:rPr>
                <w:rFonts w:ascii="13" w:hAnsi="13" w:cs="Times New Roman"/>
              </w:rPr>
            </w:pPr>
            <w:bookmarkStart w:id="0" w:name="_GoBack" w:colFirst="0" w:colLast="1"/>
            <w:r w:rsidRPr="00DB2300">
              <w:rPr>
                <w:rFonts w:ascii="13" w:hAnsi="13" w:cs="Times New Roman"/>
                <w:noProof/>
                <w:sz w:val="24"/>
                <w:szCs w:val="24"/>
              </w:rPr>
              <w:drawing>
                <wp:inline distT="0" distB="0" distL="0" distR="0" wp14:anchorId="28CB8CE1" wp14:editId="23E84A4A">
                  <wp:extent cx="755315" cy="646981"/>
                  <wp:effectExtent l="0" t="0" r="6985" b="1270"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501" cy="6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5" w:type="dxa"/>
          </w:tcPr>
          <w:p w:rsidR="005337BF" w:rsidRPr="00DB2300" w:rsidRDefault="005337BF" w:rsidP="005337BF">
            <w:pPr>
              <w:jc w:val="center"/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PEC Limited</w:t>
            </w:r>
          </w:p>
          <w:p w:rsidR="00DB2300" w:rsidRDefault="005337BF" w:rsidP="005337BF">
            <w:pPr>
              <w:jc w:val="center"/>
              <w:rPr>
                <w:rFonts w:ascii="13" w:hAnsi="13" w:cs="Times New Roman"/>
                <w:sz w:val="28"/>
              </w:rPr>
            </w:pPr>
            <w:r w:rsidRPr="00DB2300">
              <w:rPr>
                <w:rFonts w:ascii="13" w:hAnsi="13" w:cs="Times New Roman"/>
                <w:sz w:val="28"/>
              </w:rPr>
              <w:t>(</w:t>
            </w:r>
            <w:r w:rsidR="00DB2300">
              <w:rPr>
                <w:rFonts w:ascii="13" w:hAnsi="13" w:cs="Times New Roman"/>
                <w:sz w:val="28"/>
              </w:rPr>
              <w:t>A Government of India Enterprise</w:t>
            </w:r>
          </w:p>
          <w:p w:rsidR="005337BF" w:rsidRPr="00DB2300" w:rsidRDefault="005337BF" w:rsidP="005337BF">
            <w:pPr>
              <w:jc w:val="center"/>
              <w:rPr>
                <w:rFonts w:ascii="13" w:hAnsi="13" w:cs="Times New Roman"/>
                <w:sz w:val="28"/>
              </w:rPr>
            </w:pPr>
            <w:r w:rsidRPr="00DB2300">
              <w:rPr>
                <w:rFonts w:ascii="13" w:hAnsi="13" w:cs="Times New Roman"/>
                <w:sz w:val="28"/>
              </w:rPr>
              <w:t>Under Ministry of Commerce and Industry)</w:t>
            </w:r>
          </w:p>
          <w:p w:rsidR="005337BF" w:rsidRPr="00DB2300" w:rsidRDefault="005337BF" w:rsidP="005337BF">
            <w:pPr>
              <w:rPr>
                <w:rFonts w:ascii="13" w:hAnsi="13" w:cs="Times New Roman"/>
              </w:rPr>
            </w:pPr>
          </w:p>
          <w:p w:rsidR="005337BF" w:rsidRPr="00DB2300" w:rsidRDefault="005337BF">
            <w:pPr>
              <w:rPr>
                <w:rFonts w:ascii="13" w:hAnsi="13" w:cs="Times New Roman"/>
              </w:rPr>
            </w:pPr>
          </w:p>
        </w:tc>
      </w:tr>
      <w:bookmarkEnd w:id="0"/>
    </w:tbl>
    <w:p w:rsidR="003A6E3B" w:rsidRPr="00DB2300" w:rsidRDefault="003A6E3B">
      <w:pPr>
        <w:rPr>
          <w:rFonts w:ascii="13" w:hAnsi="13" w:cs="Times New Roman"/>
        </w:rPr>
      </w:pPr>
    </w:p>
    <w:p w:rsidR="005337BF" w:rsidRPr="00DB2300" w:rsidRDefault="005337BF">
      <w:pPr>
        <w:rPr>
          <w:rFonts w:ascii="13" w:hAnsi="13" w:cs="Times New Roman"/>
          <w:sz w:val="32"/>
          <w:szCs w:val="32"/>
        </w:rPr>
      </w:pPr>
      <w:r w:rsidRPr="00DB2300">
        <w:rPr>
          <w:rFonts w:ascii="13" w:hAnsi="13" w:cs="Times New Roman"/>
          <w:b/>
          <w:sz w:val="32"/>
          <w:szCs w:val="32"/>
        </w:rPr>
        <w:t>Managers</w:t>
      </w:r>
      <w:r w:rsidR="00DB2300" w:rsidRPr="00DB2300">
        <w:rPr>
          <w:rFonts w:ascii="13" w:hAnsi="13" w:cs="Times New Roman"/>
          <w:b/>
          <w:sz w:val="32"/>
          <w:szCs w:val="32"/>
        </w:rPr>
        <w:t xml:space="preserve"> </w:t>
      </w:r>
      <w:r w:rsidR="00DB2300" w:rsidRPr="00DB2300">
        <w:rPr>
          <w:rFonts w:ascii="13" w:hAnsi="13" w:cs="Times New Roman"/>
          <w:b/>
          <w:color w:val="000000" w:themeColor="text1"/>
          <w:sz w:val="32"/>
          <w:szCs w:val="32"/>
          <w:lang w:val="en-GB"/>
        </w:rPr>
        <w:t>(Executive Cadre</w:t>
      </w:r>
      <w:proofErr w:type="gramStart"/>
      <w:r w:rsidR="00DB2300" w:rsidRPr="00DB2300">
        <w:rPr>
          <w:rFonts w:ascii="13" w:hAnsi="13" w:cs="Times New Roman"/>
          <w:b/>
          <w:color w:val="000000" w:themeColor="text1"/>
          <w:sz w:val="32"/>
          <w:szCs w:val="32"/>
          <w:lang w:val="en-GB"/>
        </w:rPr>
        <w:t>)</w:t>
      </w:r>
      <w:r w:rsidRPr="00DB2300">
        <w:rPr>
          <w:rFonts w:ascii="13" w:hAnsi="13" w:cs="Times New Roman"/>
          <w:sz w:val="32"/>
          <w:szCs w:val="32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448"/>
        <w:gridCol w:w="3117"/>
      </w:tblGrid>
      <w:tr w:rsidR="005337BF" w:rsidRPr="00DB2300" w:rsidTr="005337BF">
        <w:tc>
          <w:tcPr>
            <w:tcW w:w="2785" w:type="dxa"/>
          </w:tcPr>
          <w:p w:rsidR="005337BF" w:rsidRPr="00DB2300" w:rsidRDefault="005337BF">
            <w:pPr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Designation</w:t>
            </w:r>
          </w:p>
        </w:tc>
        <w:tc>
          <w:tcPr>
            <w:tcW w:w="3448" w:type="dxa"/>
          </w:tcPr>
          <w:p w:rsidR="005337BF" w:rsidRPr="00DB2300" w:rsidRDefault="005337BF">
            <w:pPr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Grade</w:t>
            </w:r>
          </w:p>
        </w:tc>
        <w:tc>
          <w:tcPr>
            <w:tcW w:w="3117" w:type="dxa"/>
          </w:tcPr>
          <w:p w:rsidR="005337BF" w:rsidRPr="00DB2300" w:rsidRDefault="005337BF">
            <w:pPr>
              <w:rPr>
                <w:rFonts w:ascii="13" w:hAnsi="13" w:cs="Times New Roman"/>
                <w:b/>
                <w:sz w:val="32"/>
              </w:rPr>
            </w:pPr>
            <w:proofErr w:type="spellStart"/>
            <w:r w:rsidRPr="00DB2300">
              <w:rPr>
                <w:rFonts w:ascii="13" w:hAnsi="13" w:cs="Times New Roman"/>
                <w:b/>
                <w:sz w:val="32"/>
              </w:rPr>
              <w:t>Payscale</w:t>
            </w:r>
            <w:proofErr w:type="spellEnd"/>
            <w:r w:rsidRPr="00DB2300">
              <w:rPr>
                <w:rFonts w:ascii="13" w:hAnsi="13" w:cs="Times New Roman"/>
                <w:b/>
                <w:sz w:val="32"/>
              </w:rPr>
              <w:t xml:space="preserve"> (IDA 2007)</w:t>
            </w: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Chief General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E8</w:t>
            </w:r>
          </w:p>
        </w:tc>
        <w:tc>
          <w:tcPr>
            <w:tcW w:w="3117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₹51,300 – ₹73,000</w:t>
            </w: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General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E7</w:t>
            </w:r>
          </w:p>
        </w:tc>
        <w:tc>
          <w:tcPr>
            <w:tcW w:w="3117" w:type="dxa"/>
          </w:tcPr>
          <w:p w:rsidR="005337BF" w:rsidRPr="005337BF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₹43,200 – ₹66,000</w:t>
            </w:r>
          </w:p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Joint General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E6</w:t>
            </w:r>
          </w:p>
        </w:tc>
        <w:tc>
          <w:tcPr>
            <w:tcW w:w="3117" w:type="dxa"/>
          </w:tcPr>
          <w:p w:rsidR="005337BF" w:rsidRPr="005337BF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₹36,600 – ₹62,000</w:t>
            </w:r>
          </w:p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Chief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E5</w:t>
            </w:r>
          </w:p>
        </w:tc>
        <w:tc>
          <w:tcPr>
            <w:tcW w:w="3117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₹32,900 – ₹58,000</w:t>
            </w: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Senior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E4</w:t>
            </w:r>
          </w:p>
        </w:tc>
        <w:tc>
          <w:tcPr>
            <w:tcW w:w="3117" w:type="dxa"/>
          </w:tcPr>
          <w:p w:rsidR="005337BF" w:rsidRPr="005337BF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₹29,100 – ₹54,500</w:t>
            </w:r>
          </w:p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E3</w:t>
            </w:r>
          </w:p>
        </w:tc>
        <w:tc>
          <w:tcPr>
            <w:tcW w:w="3117" w:type="dxa"/>
          </w:tcPr>
          <w:p w:rsidR="005337BF" w:rsidRPr="005337BF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₹24,900 – ₹50,500</w:t>
            </w:r>
          </w:p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Deputy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E2</w:t>
            </w:r>
          </w:p>
        </w:tc>
        <w:tc>
          <w:tcPr>
            <w:tcW w:w="3117" w:type="dxa"/>
          </w:tcPr>
          <w:p w:rsidR="005337BF" w:rsidRPr="003563D1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₹20,600 – ₹46,500</w:t>
            </w: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Assistant Manager</w:t>
            </w: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E1</w:t>
            </w:r>
          </w:p>
        </w:tc>
        <w:tc>
          <w:tcPr>
            <w:tcW w:w="3117" w:type="dxa"/>
          </w:tcPr>
          <w:p w:rsidR="005337BF" w:rsidRPr="005337BF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₹16,400 – ₹40,500</w:t>
            </w:r>
          </w:p>
          <w:p w:rsidR="005337BF" w:rsidRPr="003563D1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</w:p>
        </w:tc>
      </w:tr>
      <w:tr w:rsidR="005337BF" w:rsidRPr="00DB2300" w:rsidTr="005337BF">
        <w:tc>
          <w:tcPr>
            <w:tcW w:w="2785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</w:p>
        </w:tc>
        <w:tc>
          <w:tcPr>
            <w:tcW w:w="3448" w:type="dxa"/>
          </w:tcPr>
          <w:p w:rsidR="005337BF" w:rsidRPr="003563D1" w:rsidRDefault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E0</w:t>
            </w:r>
          </w:p>
        </w:tc>
        <w:tc>
          <w:tcPr>
            <w:tcW w:w="3117" w:type="dxa"/>
          </w:tcPr>
          <w:p w:rsidR="005337BF" w:rsidRPr="005337BF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  <w:r w:rsidRPr="003563D1">
              <w:rPr>
                <w:rFonts w:ascii="13" w:eastAsia="Times New Roman" w:hAnsi="13" w:cs="Times New Roman"/>
                <w:sz w:val="30"/>
                <w:szCs w:val="30"/>
              </w:rPr>
              <w:t>₹12,600 – ₹32,500</w:t>
            </w:r>
          </w:p>
          <w:p w:rsidR="005337BF" w:rsidRPr="003563D1" w:rsidRDefault="005337BF" w:rsidP="005337BF">
            <w:pPr>
              <w:rPr>
                <w:rFonts w:ascii="13" w:eastAsia="Times New Roman" w:hAnsi="13" w:cs="Times New Roman"/>
                <w:sz w:val="30"/>
                <w:szCs w:val="30"/>
              </w:rPr>
            </w:pPr>
          </w:p>
        </w:tc>
      </w:tr>
    </w:tbl>
    <w:p w:rsidR="005337BF" w:rsidRPr="00DB2300" w:rsidRDefault="005337BF">
      <w:pPr>
        <w:rPr>
          <w:rFonts w:ascii="13" w:hAnsi="13" w:cs="Times New Roman"/>
          <w:sz w:val="32"/>
        </w:rPr>
      </w:pPr>
    </w:p>
    <w:p w:rsidR="005337BF" w:rsidRPr="00DB2300" w:rsidRDefault="005337BF">
      <w:pPr>
        <w:rPr>
          <w:rFonts w:ascii="13" w:hAnsi="13" w:cs="Times New Roman"/>
          <w:sz w:val="32"/>
          <w:szCs w:val="32"/>
        </w:rPr>
      </w:pPr>
      <w:r w:rsidRPr="00DB2300">
        <w:rPr>
          <w:rFonts w:ascii="13" w:hAnsi="13" w:cs="Times New Roman"/>
          <w:b/>
          <w:sz w:val="32"/>
          <w:szCs w:val="32"/>
        </w:rPr>
        <w:t xml:space="preserve">Staff </w:t>
      </w:r>
      <w:r w:rsidR="00DB2300" w:rsidRPr="00DB2300">
        <w:rPr>
          <w:rFonts w:ascii="13" w:hAnsi="13" w:cs="Times New Roman"/>
          <w:b/>
          <w:color w:val="000000" w:themeColor="text1"/>
          <w:sz w:val="32"/>
          <w:szCs w:val="32"/>
          <w:lang w:val="en-GB"/>
        </w:rPr>
        <w:t>(Non-Executive Cadre)</w:t>
      </w:r>
      <w:r w:rsidRPr="00DB2300">
        <w:rPr>
          <w:rFonts w:ascii="13" w:hAnsi="13" w:cs="Times New Roman"/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448"/>
        <w:gridCol w:w="3117"/>
      </w:tblGrid>
      <w:tr w:rsidR="005337BF" w:rsidRPr="00DB2300" w:rsidTr="006673CC">
        <w:tc>
          <w:tcPr>
            <w:tcW w:w="2785" w:type="dxa"/>
          </w:tcPr>
          <w:p w:rsidR="005337BF" w:rsidRPr="00DB2300" w:rsidRDefault="005337BF" w:rsidP="006673CC">
            <w:pPr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Designation</w:t>
            </w:r>
          </w:p>
        </w:tc>
        <w:tc>
          <w:tcPr>
            <w:tcW w:w="3448" w:type="dxa"/>
          </w:tcPr>
          <w:p w:rsidR="005337BF" w:rsidRPr="00DB2300" w:rsidRDefault="005337BF" w:rsidP="006673CC">
            <w:pPr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Grade</w:t>
            </w:r>
          </w:p>
        </w:tc>
        <w:tc>
          <w:tcPr>
            <w:tcW w:w="3117" w:type="dxa"/>
          </w:tcPr>
          <w:p w:rsidR="005337BF" w:rsidRPr="00DB2300" w:rsidRDefault="005337BF" w:rsidP="005337BF">
            <w:pPr>
              <w:rPr>
                <w:rFonts w:ascii="13" w:hAnsi="13" w:cs="Times New Roman"/>
                <w:b/>
                <w:sz w:val="32"/>
              </w:rPr>
            </w:pPr>
            <w:proofErr w:type="spellStart"/>
            <w:r w:rsidRPr="00DB2300">
              <w:rPr>
                <w:rFonts w:ascii="13" w:hAnsi="13" w:cs="Times New Roman"/>
                <w:b/>
                <w:sz w:val="32"/>
              </w:rPr>
              <w:t>Payscale</w:t>
            </w:r>
            <w:proofErr w:type="spellEnd"/>
            <w:r w:rsidRPr="00DB2300">
              <w:rPr>
                <w:rFonts w:ascii="13" w:hAnsi="13" w:cs="Times New Roman"/>
                <w:b/>
                <w:sz w:val="32"/>
              </w:rPr>
              <w:t xml:space="preserve"> </w:t>
            </w:r>
          </w:p>
        </w:tc>
      </w:tr>
      <w:tr w:rsidR="005337BF" w:rsidRPr="00DB2300" w:rsidTr="006673CC">
        <w:tc>
          <w:tcPr>
            <w:tcW w:w="2785" w:type="dxa"/>
          </w:tcPr>
          <w:p w:rsidR="005337BF" w:rsidRPr="00DB2300" w:rsidRDefault="005337BF" w:rsidP="006673CC">
            <w:pPr>
              <w:rPr>
                <w:rFonts w:ascii="13" w:hAnsi="13" w:cs="Times New Roman"/>
                <w:sz w:val="32"/>
              </w:rPr>
            </w:pPr>
            <w:r w:rsidRPr="00DB2300">
              <w:rPr>
                <w:rFonts w:ascii="13" w:hAnsi="13" w:cs="Times New Roman"/>
                <w:sz w:val="32"/>
              </w:rPr>
              <w:t>Office Manager</w:t>
            </w:r>
          </w:p>
        </w:tc>
        <w:tc>
          <w:tcPr>
            <w:tcW w:w="3448" w:type="dxa"/>
          </w:tcPr>
          <w:p w:rsidR="005337BF" w:rsidRPr="00DB2300" w:rsidRDefault="00DB2300" w:rsidP="00DB2300">
            <w:pPr>
              <w:jc w:val="center"/>
              <w:rPr>
                <w:rFonts w:ascii="13" w:hAnsi="13" w:cs="Times New Roman"/>
                <w:sz w:val="32"/>
              </w:rPr>
            </w:pPr>
            <w:r>
              <w:rPr>
                <w:rFonts w:ascii="13" w:hAnsi="13" w:cs="Times New Roman"/>
                <w:sz w:val="32"/>
              </w:rPr>
              <w:t>--</w:t>
            </w:r>
          </w:p>
        </w:tc>
        <w:tc>
          <w:tcPr>
            <w:tcW w:w="3117" w:type="dxa"/>
          </w:tcPr>
          <w:p w:rsidR="005337BF" w:rsidRPr="003563D1" w:rsidRDefault="00DB2300" w:rsidP="005337BF">
            <w:pPr>
              <w:rPr>
                <w:rFonts w:ascii="13" w:hAnsi="13" w:cs="Times New Roman"/>
                <w:sz w:val="30"/>
                <w:szCs w:val="30"/>
              </w:rPr>
            </w:pPr>
            <w:r w:rsidRPr="003563D1">
              <w:rPr>
                <w:rFonts w:ascii="13" w:hAnsi="13" w:cs="Times New Roman"/>
                <w:sz w:val="30"/>
                <w:szCs w:val="30"/>
              </w:rPr>
              <w:t>14000-27500</w:t>
            </w:r>
          </w:p>
        </w:tc>
      </w:tr>
    </w:tbl>
    <w:p w:rsidR="005337BF" w:rsidRPr="005337BF" w:rsidRDefault="005337BF">
      <w:pPr>
        <w:rPr>
          <w:sz w:val="32"/>
        </w:rPr>
      </w:pPr>
    </w:p>
    <w:sectPr w:rsidR="005337BF" w:rsidRPr="00533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51"/>
    <w:rsid w:val="00214BD0"/>
    <w:rsid w:val="003563D1"/>
    <w:rsid w:val="003A6E3B"/>
    <w:rsid w:val="005337BF"/>
    <w:rsid w:val="00783A8C"/>
    <w:rsid w:val="00AF34E9"/>
    <w:rsid w:val="00CB0C51"/>
    <w:rsid w:val="00DB2300"/>
    <w:rsid w:val="00FE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D764E-6E85-4C17-B253-6723FF14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DefaultParagraphFont"/>
    <w:rsid w:val="005337BF"/>
  </w:style>
  <w:style w:type="character" w:styleId="Strong">
    <w:name w:val="Strong"/>
    <w:basedOn w:val="DefaultParagraphFont"/>
    <w:uiPriority w:val="22"/>
    <w:qFormat/>
    <w:rsid w:val="00533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2026-07-07T08:18:00Z</dcterms:created>
  <dcterms:modified xsi:type="dcterms:W3CDTF">2026-07-07T10:11:00Z</dcterms:modified>
</cp:coreProperties>
</file>